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5C" w:rsidRDefault="00653F5C" w:rsidP="00653F5C">
      <w:pPr>
        <w:jc w:val="center"/>
      </w:pPr>
      <w:r>
        <w:t>ABSTRACT</w:t>
      </w:r>
    </w:p>
    <w:p w:rsidR="00653F5C" w:rsidRDefault="00653F5C" w:rsidP="00653F5C">
      <w:pPr>
        <w:jc w:val="center"/>
      </w:pPr>
    </w:p>
    <w:p w:rsidR="00653F5C" w:rsidRDefault="00653F5C" w:rsidP="00653F5C">
      <w:pPr>
        <w:jc w:val="center"/>
      </w:pPr>
      <w:r>
        <w:t xml:space="preserve">DAVID JOSHUA PRUITT.  </w:t>
      </w:r>
      <w:r w:rsidRPr="003B1588">
        <w:rPr>
          <w:rFonts w:ascii="Times New Roman" w:hAnsi="Times New Roman" w:cs="Times New Roman"/>
          <w:i/>
          <w:sz w:val="24"/>
          <w:szCs w:val="24"/>
        </w:rPr>
        <w:t>Songs of Innocence and Experience</w:t>
      </w:r>
      <w:r w:rsidRPr="003B1588">
        <w:rPr>
          <w:rFonts w:ascii="Times New Roman" w:hAnsi="Times New Roman" w:cs="Times New Roman"/>
          <w:sz w:val="24"/>
          <w:szCs w:val="24"/>
        </w:rPr>
        <w:t>: William Blake’s Poems of Trauma</w:t>
      </w:r>
      <w:r>
        <w:t xml:space="preserve">. (Under the direction of Professor John </w:t>
      </w:r>
      <w:proofErr w:type="spellStart"/>
      <w:r>
        <w:t>Morillo</w:t>
      </w:r>
      <w:proofErr w:type="spellEnd"/>
      <w:r>
        <w:t>)</w:t>
      </w:r>
    </w:p>
    <w:p w:rsidR="00653F5C" w:rsidRDefault="00653F5C" w:rsidP="00653F5C"/>
    <w:p w:rsidR="00653F5C" w:rsidRDefault="00653F5C" w:rsidP="00653F5C"/>
    <w:p w:rsidR="00653F5C" w:rsidRPr="00996391" w:rsidRDefault="00653F5C" w:rsidP="00653F5C">
      <w:r>
        <w:tab/>
        <w:t xml:space="preserve">William Blake’s </w:t>
      </w:r>
      <w:r>
        <w:rPr>
          <w:i/>
        </w:rPr>
        <w:t>Songs of Innocence</w:t>
      </w:r>
      <w:r>
        <w:t xml:space="preserve"> has a number of poems that are directly connected to his </w:t>
      </w:r>
      <w:r>
        <w:rPr>
          <w:i/>
        </w:rPr>
        <w:t xml:space="preserve">Songs of Experience </w:t>
      </w:r>
      <w:r>
        <w:t xml:space="preserve">released five years later.  These companion poems show a much darker, terrifying, and traumatic vision of England at the end of the eighteenth century.  Both volumes of poetry </w:t>
      </w:r>
      <w:proofErr w:type="gramStart"/>
      <w:r>
        <w:t>were written</w:t>
      </w:r>
      <w:proofErr w:type="gramEnd"/>
      <w:r>
        <w:t xml:space="preserve"> for children and were eventually combined into a single volume that put the traumatic shift on clear display.  </w:t>
      </w:r>
      <w:proofErr w:type="gramStart"/>
      <w:r>
        <w:t xml:space="preserve">By applying Bruno Bettelheim’s theories on child psychology as it relates to the necessity of fairy tales and Kenneth Kidd’s theories on children’s trauma literature as a form a literary theory to the companion poems in </w:t>
      </w:r>
      <w:r>
        <w:rPr>
          <w:i/>
        </w:rPr>
        <w:t>Songs of Innocence and Experience</w:t>
      </w:r>
      <w:r>
        <w:t xml:space="preserve"> I argue that the </w:t>
      </w:r>
      <w:r>
        <w:rPr>
          <w:i/>
        </w:rPr>
        <w:t>Songs</w:t>
      </w:r>
      <w:r>
        <w:t xml:space="preserve"> fill the role of both psychologically formative fairy tales and trauma literature for the children of Blake’s England and reflect his own traumatic world view.</w:t>
      </w:r>
      <w:proofErr w:type="gramEnd"/>
      <w:r>
        <w:t xml:space="preserve">  In situating the companion poems of the </w:t>
      </w:r>
      <w:r>
        <w:rPr>
          <w:i/>
        </w:rPr>
        <w:t>Songs</w:t>
      </w:r>
      <w:r>
        <w:t xml:space="preserve"> into the conversation of children’s trauma literature this essay delves into an underexplored aspect of Blake’s poetry, giving a new perspective to the </w:t>
      </w:r>
      <w:r>
        <w:rPr>
          <w:i/>
        </w:rPr>
        <w:t>Songs of Innocence and Experience.</w:t>
      </w:r>
    </w:p>
    <w:p w:rsidR="00653F5C" w:rsidRDefault="00653F5C" w:rsidP="00653F5C">
      <w:pPr>
        <w:rPr>
          <w:rFonts w:ascii="Times New Roman" w:hAnsi="Times New Roman" w:cs="Times New Roman"/>
          <w:sz w:val="24"/>
          <w:szCs w:val="24"/>
        </w:rPr>
      </w:pPr>
    </w:p>
    <w:p w:rsidR="00653F5C" w:rsidRDefault="00653F5C" w:rsidP="00653F5C">
      <w:pPr>
        <w:rPr>
          <w:rFonts w:ascii="Times New Roman" w:hAnsi="Times New Roman" w:cs="Times New Roman"/>
          <w:sz w:val="24"/>
          <w:szCs w:val="24"/>
        </w:rPr>
      </w:pPr>
    </w:p>
    <w:p w:rsidR="00653F5C" w:rsidRDefault="00653F5C" w:rsidP="00653F5C">
      <w:pPr>
        <w:rPr>
          <w:rFonts w:ascii="Times New Roman" w:hAnsi="Times New Roman" w:cs="Times New Roman"/>
          <w:sz w:val="24"/>
          <w:szCs w:val="24"/>
        </w:rPr>
      </w:pPr>
    </w:p>
    <w:p w:rsidR="002050C7" w:rsidRDefault="00653F5C">
      <w:bookmarkStart w:id="0" w:name="_GoBack"/>
      <w:bookmarkEnd w:id="0"/>
    </w:p>
    <w:sectPr w:rsid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C"/>
    <w:rsid w:val="001203C4"/>
    <w:rsid w:val="00653F5C"/>
    <w:rsid w:val="006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F24A"/>
  <w15:chartTrackingRefBased/>
  <w15:docId w15:val="{2C25611E-BDCD-4309-89CC-FEA0381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5C"/>
    <w:pPr>
      <w:spacing w:line="48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Tiet</dc:creator>
  <cp:keywords/>
  <dc:description/>
  <cp:lastModifiedBy>Jenny Tiet</cp:lastModifiedBy>
  <cp:revision>1</cp:revision>
  <dcterms:created xsi:type="dcterms:W3CDTF">2018-05-10T13:10:00Z</dcterms:created>
  <dcterms:modified xsi:type="dcterms:W3CDTF">2018-05-10T13:11:00Z</dcterms:modified>
</cp:coreProperties>
</file>